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6" w:rsidRDefault="002A7BD6" w:rsidP="008F7AAA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zapytania ofertowego </w:t>
      </w:r>
      <w:r w:rsidR="00DB134B">
        <w:rPr>
          <w:rFonts w:ascii="Cambria" w:hAnsi="Cambria"/>
          <w:b/>
        </w:rPr>
        <w:t xml:space="preserve">nr </w:t>
      </w:r>
      <w:r w:rsidR="00856EE0">
        <w:rPr>
          <w:rFonts w:ascii="Cambria" w:hAnsi="Cambria"/>
          <w:b/>
        </w:rPr>
        <w:t>2</w:t>
      </w:r>
      <w:r w:rsidR="00DB134B" w:rsidRPr="00DB134B">
        <w:rPr>
          <w:rFonts w:ascii="Cambria" w:hAnsi="Cambria"/>
          <w:b/>
        </w:rPr>
        <w:t>/1.4/IIE/</w:t>
      </w:r>
      <w:r w:rsidR="00BA4959">
        <w:rPr>
          <w:rFonts w:ascii="Cambria" w:hAnsi="Cambria"/>
          <w:b/>
        </w:rPr>
        <w:t>20</w:t>
      </w:r>
      <w:r w:rsidR="00DB134B">
        <w:rPr>
          <w:rFonts w:ascii="Cambria" w:hAnsi="Cambria"/>
          <w:b/>
        </w:rPr>
        <w:t xml:space="preserve"> </w:t>
      </w:r>
      <w:r w:rsidR="00DB134B" w:rsidRPr="00DB134B">
        <w:rPr>
          <w:rFonts w:ascii="Cambria" w:hAnsi="Cambria"/>
          <w:b/>
        </w:rPr>
        <w:t xml:space="preserve">dot. </w:t>
      </w:r>
      <w:r w:rsidR="008F7AAA">
        <w:rPr>
          <w:rFonts w:ascii="Cambria" w:hAnsi="Cambria"/>
          <w:b/>
        </w:rPr>
        <w:t xml:space="preserve">realizacji działań związanych z </w:t>
      </w:r>
      <w:r w:rsidR="00C67B42">
        <w:rPr>
          <w:rFonts w:ascii="Cambria" w:hAnsi="Cambria"/>
          <w:b/>
        </w:rPr>
        <w:t>projektowaniem innowacji produktowej, marketingowej oraz organizacyjnej</w:t>
      </w: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2A7BD6" w:rsidRPr="002A2830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………………………………..</w:t>
      </w:r>
    </w:p>
    <w:p w:rsidR="002A7BD6" w:rsidRPr="002A2830" w:rsidRDefault="002A7BD6" w:rsidP="002A7BD6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Miejscowość, data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                              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DB134B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Przystępując do zapytania </w:t>
      </w:r>
      <w:r w:rsidRPr="0030681A">
        <w:rPr>
          <w:rFonts w:ascii="Cambria" w:eastAsia="Calibri" w:hAnsi="Cambria" w:cs="Times New Roman"/>
        </w:rPr>
        <w:t xml:space="preserve">ofertowego z dnia </w:t>
      </w:r>
      <w:r w:rsidR="00856EE0">
        <w:rPr>
          <w:rFonts w:ascii="Cambria" w:eastAsia="Calibri" w:hAnsi="Cambria" w:cs="Times New Roman"/>
        </w:rPr>
        <w:t>17</w:t>
      </w:r>
      <w:r w:rsidR="00C67B42">
        <w:rPr>
          <w:rFonts w:ascii="Cambria" w:eastAsia="Calibri" w:hAnsi="Cambria" w:cs="Times New Roman"/>
        </w:rPr>
        <w:t>.</w:t>
      </w:r>
      <w:r w:rsidR="00856EE0">
        <w:rPr>
          <w:rFonts w:ascii="Cambria" w:eastAsia="Calibri" w:hAnsi="Cambria" w:cs="Times New Roman"/>
        </w:rPr>
        <w:t>09</w:t>
      </w:r>
      <w:r w:rsidR="00BA4959" w:rsidRPr="0030681A">
        <w:rPr>
          <w:rFonts w:ascii="Cambria" w:eastAsia="Calibri" w:hAnsi="Cambria" w:cs="Times New Roman"/>
        </w:rPr>
        <w:t>.2020</w:t>
      </w:r>
      <w:r w:rsidR="006C0ED3" w:rsidRPr="0030681A">
        <w:rPr>
          <w:rFonts w:ascii="Cambria" w:eastAsia="Calibri" w:hAnsi="Cambria" w:cs="Times New Roman"/>
        </w:rPr>
        <w:t xml:space="preserve"> r.</w:t>
      </w:r>
      <w:r w:rsidRPr="0030681A">
        <w:rPr>
          <w:rFonts w:ascii="Cambria" w:eastAsia="Calibri" w:hAnsi="Cambria" w:cs="Times New Roman"/>
        </w:rPr>
        <w:t xml:space="preserve"> na wykonanie</w:t>
      </w:r>
      <w:r>
        <w:rPr>
          <w:rFonts w:ascii="Cambria" w:eastAsia="Calibri" w:hAnsi="Cambria" w:cs="Times New Roman"/>
        </w:rPr>
        <w:t xml:space="preserve"> </w:t>
      </w:r>
      <w:r w:rsidR="008F7AAA">
        <w:rPr>
          <w:rFonts w:ascii="Cambria" w:eastAsia="Calibri" w:hAnsi="Cambria" w:cs="Times New Roman"/>
        </w:rPr>
        <w:t xml:space="preserve">usługi doradczej polegającej na </w:t>
      </w:r>
      <w:r w:rsidR="00C67B42">
        <w:rPr>
          <w:rFonts w:ascii="Cambria" w:eastAsia="Calibri" w:hAnsi="Cambria" w:cs="Times New Roman"/>
        </w:rPr>
        <w:t xml:space="preserve">realizacji działań związanych z projektowaniem innowacji produktowej, marketingowej oraz organizacyjnej dla firmy ZETO-RZESZÓW Sp. z o.o. Al. Tadeusza Rejtana 55, 35-326 Rzeszów w ramach projektu pn. „WZROST KONKURENCYJNOŚCI FIRMY ZETO-RZESZÓW W WYNIKU WDROŻENIA STRATEGII WZORNICZEJ” </w:t>
      </w:r>
      <w:r w:rsidR="00DB134B">
        <w:rPr>
          <w:rFonts w:ascii="Cambria" w:eastAsia="Calibri" w:hAnsi="Cambria" w:cs="Times New Roman"/>
        </w:rPr>
        <w:t>realizowanego w ramach Programu Operacyjnego Polska Wschodnia, Oś priorytetowa 1 Przedsiębiorcza Polska Wschodnia, Działanie 1.4 Wzór na konkurencję, Etap II, Wniosek o dofinansowanie projektu nr: POPW.01.04.00-18-0</w:t>
      </w:r>
      <w:r w:rsidR="00C67B42">
        <w:rPr>
          <w:rFonts w:ascii="Cambria" w:eastAsia="Calibri" w:hAnsi="Cambria" w:cs="Times New Roman"/>
        </w:rPr>
        <w:t>139</w:t>
      </w:r>
      <w:r w:rsidR="00DB134B">
        <w:rPr>
          <w:rFonts w:ascii="Cambria" w:eastAsia="Calibri" w:hAnsi="Cambria" w:cs="Times New Roman"/>
        </w:rPr>
        <w:t>/1</w:t>
      </w:r>
      <w:r w:rsidR="00BA4959">
        <w:rPr>
          <w:rFonts w:ascii="Cambria" w:eastAsia="Calibri" w:hAnsi="Cambria" w:cs="Times New Roman"/>
        </w:rPr>
        <w:t>9</w:t>
      </w:r>
      <w:r w:rsidR="00DB134B">
        <w:rPr>
          <w:rFonts w:ascii="Cambria" w:eastAsia="Calibri" w:hAnsi="Cambria" w:cs="Times New Roman"/>
        </w:rPr>
        <w:t>,</w:t>
      </w:r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składamy następującą ofertę dotyczącą realizacji zadań wskazanych w zapytaniu ofertowym:</w:t>
      </w:r>
    </w:p>
    <w:p w:rsidR="00FE3221" w:rsidRDefault="00FE3221" w:rsidP="002A7BD6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151"/>
        <w:gridCol w:w="758"/>
        <w:gridCol w:w="1600"/>
        <w:gridCol w:w="1686"/>
        <w:gridCol w:w="1389"/>
        <w:gridCol w:w="7"/>
      </w:tblGrid>
      <w:tr w:rsidR="00FE3221" w:rsidRPr="002A7BD6" w:rsidTr="00C67B42">
        <w:trPr>
          <w:gridAfter w:val="1"/>
          <w:wAfter w:w="7" w:type="dxa"/>
          <w:trHeight w:val="258"/>
          <w:jc w:val="right"/>
        </w:trPr>
        <w:tc>
          <w:tcPr>
            <w:tcW w:w="9143" w:type="dxa"/>
            <w:gridSpan w:val="6"/>
            <w:shd w:val="clear" w:color="auto" w:fill="BFBFBF"/>
          </w:tcPr>
          <w:p w:rsidR="00FE3221" w:rsidRPr="002A7BD6" w:rsidRDefault="00C67B42" w:rsidP="008F7A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Działania związane z projektowaniem innowacji produktowej</w:t>
            </w:r>
          </w:p>
        </w:tc>
      </w:tr>
      <w:tr w:rsidR="00FE3221" w:rsidRPr="002A7BD6" w:rsidTr="00C67B42">
        <w:trPr>
          <w:gridAfter w:val="1"/>
          <w:wAfter w:w="7" w:type="dxa"/>
          <w:trHeight w:val="567"/>
          <w:jc w:val="right"/>
        </w:trPr>
        <w:tc>
          <w:tcPr>
            <w:tcW w:w="2559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758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FE3221" w:rsidRPr="002A7BD6" w:rsidTr="00C67B42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FE3221" w:rsidRPr="002A7BD6" w:rsidRDefault="00C67B42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produktu – platformy IT MARKETPLACE</w:t>
            </w:r>
          </w:p>
        </w:tc>
        <w:tc>
          <w:tcPr>
            <w:tcW w:w="1151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systemu do komunikacji wewnętrznej i zewnętrznej firmy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gridBefore w:val="3"/>
          <w:wBefore w:w="4468" w:type="dxa"/>
          <w:trHeight w:val="954"/>
          <w:jc w:val="right"/>
        </w:trPr>
        <w:tc>
          <w:tcPr>
            <w:tcW w:w="3286" w:type="dxa"/>
            <w:gridSpan w:val="2"/>
            <w:vAlign w:val="center"/>
          </w:tcPr>
          <w:p w:rsidR="00C67B42" w:rsidRPr="002A7BD6" w:rsidRDefault="00C67B42" w:rsidP="00C67B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BA4959" w:rsidRPr="003B62C9" w:rsidRDefault="00BA4959" w:rsidP="00BA4959">
      <w:pPr>
        <w:spacing w:after="0" w:line="276" w:lineRule="auto"/>
        <w:rPr>
          <w:rFonts w:ascii="Cambria" w:eastAsia="Times New Roman" w:hAnsi="Cambria" w:cs="Calibri"/>
          <w:sz w:val="18"/>
          <w:lang w:eastAsia="pl-PL"/>
        </w:rPr>
      </w:pPr>
      <w:r w:rsidRPr="003B62C9">
        <w:rPr>
          <w:rFonts w:ascii="Cambria" w:eastAsia="Times New Roman" w:hAnsi="Cambria" w:cs="Calibri"/>
          <w:sz w:val="18"/>
          <w:lang w:eastAsia="pl-PL"/>
        </w:rPr>
        <w:t>* niepotrzebne skreślić</w:t>
      </w:r>
    </w:p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1151"/>
        <w:gridCol w:w="639"/>
        <w:gridCol w:w="1470"/>
        <w:gridCol w:w="1484"/>
        <w:gridCol w:w="1390"/>
      </w:tblGrid>
      <w:tr w:rsidR="00C67B42" w:rsidRPr="002A7BD6" w:rsidTr="00C67B42">
        <w:trPr>
          <w:trHeight w:val="258"/>
          <w:jc w:val="right"/>
        </w:trPr>
        <w:tc>
          <w:tcPr>
            <w:tcW w:w="9150" w:type="dxa"/>
            <w:gridSpan w:val="6"/>
            <w:shd w:val="clear" w:color="auto" w:fill="BFBFBF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Działania związane z projektowaniem innowacji marketingowej</w:t>
            </w:r>
          </w:p>
        </w:tc>
      </w:tr>
      <w:tr w:rsidR="00C67B42" w:rsidRPr="002A7BD6" w:rsidTr="00C67B42">
        <w:trPr>
          <w:trHeight w:val="567"/>
          <w:jc w:val="right"/>
        </w:trPr>
        <w:tc>
          <w:tcPr>
            <w:tcW w:w="3016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639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 xml:space="preserve">Stworzenie projektu graficznego wzorów podstawowych akcydensów oraz materiałów promocyjnych i sprzedażowych – dla marki głównej oraz </w:t>
            </w:r>
            <w:proofErr w:type="spellStart"/>
            <w:r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 xml:space="preserve">Zaprojektowanie struktur stron (serwisów) www dla marki ZETO-RZESZÓW oraz </w:t>
            </w:r>
            <w:proofErr w:type="spellStart"/>
            <w:r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stoisk targowych/konferencyjnych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Zaprojektowanie materiałów prasowych i eksperckich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 xml:space="preserve">Opracowanie strategii komunikacji marki ZETO-RZESZÓW i </w:t>
            </w:r>
            <w:proofErr w:type="spellStart"/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 xml:space="preserve"> (w tym opracowanie architektury marek oraz relacje pomiędzy markami, materiały podkreślające unikalność marki i jej tożsamość)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trHeight w:val="980"/>
          <w:jc w:val="right"/>
        </w:trPr>
        <w:tc>
          <w:tcPr>
            <w:tcW w:w="3016" w:type="dxa"/>
            <w:vAlign w:val="center"/>
          </w:tcPr>
          <w:p w:rsidR="00C67B42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 xml:space="preserve">Stworzenie projektu graficznego nowego systemu identyfikacji wizualnej marki (Brand ID) dla marki głównej oraz </w:t>
            </w:r>
            <w:proofErr w:type="spellStart"/>
            <w:r w:rsidRPr="00C67B42">
              <w:rPr>
                <w:rFonts w:ascii="Cambria" w:eastAsia="Times New Roman" w:hAnsi="Cambria" w:cs="Calibri"/>
                <w:b/>
                <w:lang w:eastAsia="pl-PL"/>
              </w:rPr>
              <w:t>submarek</w:t>
            </w:r>
            <w:proofErr w:type="spellEnd"/>
          </w:p>
        </w:tc>
        <w:tc>
          <w:tcPr>
            <w:tcW w:w="1151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639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47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484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90" w:type="dxa"/>
            <w:vAlign w:val="center"/>
          </w:tcPr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C67B4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C67B42">
        <w:trPr>
          <w:gridBefore w:val="3"/>
          <w:wBefore w:w="4806" w:type="dxa"/>
          <w:trHeight w:val="954"/>
          <w:jc w:val="right"/>
        </w:trPr>
        <w:tc>
          <w:tcPr>
            <w:tcW w:w="2954" w:type="dxa"/>
            <w:gridSpan w:val="2"/>
            <w:vAlign w:val="center"/>
          </w:tcPr>
          <w:p w:rsidR="00C67B42" w:rsidRPr="002A7BD6" w:rsidRDefault="00C67B42" w:rsidP="0066553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  <w:r w:rsidRPr="00C67B42">
        <w:rPr>
          <w:rFonts w:ascii="Cambria" w:eastAsia="Calibri" w:hAnsi="Cambria" w:cs="Times New Roman"/>
          <w:sz w:val="20"/>
        </w:rPr>
        <w:t>* niepotrzebne skreślić</w:t>
      </w:r>
    </w:p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151"/>
        <w:gridCol w:w="758"/>
        <w:gridCol w:w="1600"/>
        <w:gridCol w:w="1686"/>
        <w:gridCol w:w="1389"/>
        <w:gridCol w:w="7"/>
      </w:tblGrid>
      <w:tr w:rsidR="00C67B42" w:rsidRPr="002A7BD6" w:rsidTr="0066553B">
        <w:trPr>
          <w:gridAfter w:val="1"/>
          <w:wAfter w:w="7" w:type="dxa"/>
          <w:trHeight w:val="258"/>
          <w:jc w:val="right"/>
        </w:trPr>
        <w:tc>
          <w:tcPr>
            <w:tcW w:w="9143" w:type="dxa"/>
            <w:gridSpan w:val="6"/>
            <w:shd w:val="clear" w:color="auto" w:fill="BFBFBF"/>
          </w:tcPr>
          <w:p w:rsidR="00C67B42" w:rsidRPr="002A7BD6" w:rsidRDefault="00C67B42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 xml:space="preserve">Działania związane z projektowaniem innowacji </w:t>
            </w:r>
            <w:r w:rsidR="00F71DAA">
              <w:rPr>
                <w:rFonts w:ascii="Cambria" w:eastAsia="Times New Roman" w:hAnsi="Cambria" w:cs="Calibri"/>
                <w:b/>
                <w:lang w:eastAsia="pl-PL"/>
              </w:rPr>
              <w:t>organizacyjnej</w:t>
            </w:r>
          </w:p>
        </w:tc>
      </w:tr>
      <w:tr w:rsidR="00C67B42" w:rsidRPr="002A7BD6" w:rsidTr="0066553B">
        <w:trPr>
          <w:gridAfter w:val="1"/>
          <w:wAfter w:w="7" w:type="dxa"/>
          <w:trHeight w:val="567"/>
          <w:jc w:val="right"/>
        </w:trPr>
        <w:tc>
          <w:tcPr>
            <w:tcW w:w="2559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758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C67B42" w:rsidRPr="002A7BD6" w:rsidTr="0066553B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67B42" w:rsidRPr="002A7BD6" w:rsidRDefault="00F71DAA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F71DAA"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>Optymalizacja struktury organizacyjnej firmy w optymalizacji procesów wewnątrz firmy. Aktualizacja polityki jakości firmy.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67B42" w:rsidRPr="002A7BD6" w:rsidTr="0066553B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C67B42" w:rsidRDefault="00F71DAA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F71DAA">
              <w:rPr>
                <w:rFonts w:ascii="Cambria" w:eastAsia="Times New Roman" w:hAnsi="Cambria" w:cs="Calibri"/>
                <w:b/>
                <w:lang w:eastAsia="pl-PL"/>
              </w:rPr>
              <w:t>Usprawnienie zarządzania projektami wewnątrz organizacji</w:t>
            </w:r>
          </w:p>
        </w:tc>
        <w:tc>
          <w:tcPr>
            <w:tcW w:w="1151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67B42" w:rsidRPr="002A7BD6" w:rsidRDefault="00C67B42" w:rsidP="0066553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71DAA" w:rsidRPr="002A7BD6" w:rsidTr="0066553B">
        <w:trPr>
          <w:gridAfter w:val="1"/>
          <w:wAfter w:w="7" w:type="dxa"/>
          <w:trHeight w:val="980"/>
          <w:jc w:val="right"/>
        </w:trPr>
        <w:tc>
          <w:tcPr>
            <w:tcW w:w="2559" w:type="dxa"/>
            <w:vAlign w:val="center"/>
          </w:tcPr>
          <w:p w:rsidR="00F71DAA" w:rsidRPr="00F71DAA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F71DAA">
              <w:rPr>
                <w:rFonts w:ascii="Cambria" w:eastAsia="Times New Roman" w:hAnsi="Cambria" w:cs="Calibri"/>
                <w:b/>
                <w:lang w:eastAsia="pl-PL"/>
              </w:rPr>
              <w:t>Przygotowanie i opracowanie procedur zarządzania różnego typu projektami (modeli fazowych), wzorców typowych projektów, dokumentacji projektowej oraz przygotowania</w:t>
            </w:r>
          </w:p>
        </w:tc>
        <w:tc>
          <w:tcPr>
            <w:tcW w:w="1151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758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0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86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71DAA" w:rsidRPr="002A7BD6" w:rsidTr="0066553B">
        <w:trPr>
          <w:gridBefore w:val="3"/>
          <w:wBefore w:w="4468" w:type="dxa"/>
          <w:trHeight w:val="954"/>
          <w:jc w:val="right"/>
        </w:trPr>
        <w:tc>
          <w:tcPr>
            <w:tcW w:w="3286" w:type="dxa"/>
            <w:gridSpan w:val="2"/>
            <w:vAlign w:val="center"/>
          </w:tcPr>
          <w:p w:rsidR="00F71DAA" w:rsidRPr="002A7BD6" w:rsidRDefault="00F71DAA" w:rsidP="00F71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71DAA" w:rsidRPr="002A7BD6" w:rsidRDefault="00F71DAA" w:rsidP="00F71D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C67B42" w:rsidRDefault="00F71DAA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  <w:r w:rsidRPr="00F71DAA">
        <w:rPr>
          <w:rFonts w:ascii="Cambria" w:eastAsia="Calibri" w:hAnsi="Cambria" w:cs="Times New Roman"/>
          <w:sz w:val="20"/>
        </w:rPr>
        <w:t>* niepotrzebne skreślić</w:t>
      </w:r>
    </w:p>
    <w:p w:rsidR="00C67B42" w:rsidRP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  <w:sz w:val="20"/>
        </w:rPr>
      </w:pPr>
    </w:p>
    <w:p w:rsidR="00C67B42" w:rsidRDefault="00C67B42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Pr="003B62C9" w:rsidRDefault="00BA4959" w:rsidP="00BA495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Oferujemy wykonanie powyższ</w:t>
      </w:r>
      <w:r w:rsidR="00F71DAA">
        <w:rPr>
          <w:rFonts w:ascii="Cambria" w:eastAsia="Times New Roman" w:hAnsi="Cambria" w:cs="Calibri"/>
          <w:lang w:eastAsia="pl-PL"/>
        </w:rPr>
        <w:t>ych</w:t>
      </w:r>
      <w:r w:rsidRPr="003B62C9">
        <w:rPr>
          <w:rFonts w:ascii="Cambria" w:eastAsia="Times New Roman" w:hAnsi="Cambria" w:cs="Calibri"/>
          <w:lang w:eastAsia="pl-PL"/>
        </w:rPr>
        <w:t xml:space="preserve"> </w:t>
      </w:r>
      <w:r w:rsidR="00F71DAA">
        <w:rPr>
          <w:rFonts w:ascii="Cambria" w:eastAsia="Times New Roman" w:hAnsi="Cambria" w:cs="Calibri"/>
          <w:lang w:eastAsia="pl-PL"/>
        </w:rPr>
        <w:t>usług</w:t>
      </w:r>
      <w:r w:rsidRPr="003B62C9">
        <w:rPr>
          <w:rFonts w:ascii="Cambria" w:eastAsia="Times New Roman" w:hAnsi="Cambria" w:cs="Calibri"/>
          <w:lang w:eastAsia="pl-PL"/>
        </w:rPr>
        <w:t xml:space="preserve">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8F7A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Dedykujemy do realizacji usługi …….. osób.</w:t>
      </w:r>
    </w:p>
    <w:p w:rsidR="00F71DAA" w:rsidRDefault="00F71D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71DAA" w:rsidRDefault="00F71D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Zobowiązujemy się do opracowania </w:t>
      </w:r>
      <w:r w:rsidR="005F37FB">
        <w:rPr>
          <w:rFonts w:ascii="Cambria" w:eastAsia="Calibri" w:hAnsi="Cambria" w:cs="Times New Roman"/>
        </w:rPr>
        <w:t>……… koncepcji produktu – PLATFORMA IT MARKETPLACE.</w:t>
      </w:r>
    </w:p>
    <w:p w:rsidR="005F37FB" w:rsidRDefault="005F37FB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F37FB" w:rsidRDefault="005F37FB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Zobowiązujemy się do opracowania ……… koncepcji produktu – System do komunikacji wewnętrznej i zewnętrznej.</w:t>
      </w:r>
    </w:p>
    <w:p w:rsidR="008F7AAA" w:rsidRDefault="008F7A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3B62C9" w:rsidRDefault="003B62C9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Zobowiązujemy się do przeprowadzenia ………… spotkań konsultacyjnych z przedstawicielami Zamawiającego.</w:t>
      </w:r>
    </w:p>
    <w:p w:rsidR="00085C95" w:rsidRDefault="00085C95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----------------------------------------------------------------------------------------------------------------------------</w:t>
      </w: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Oświadczam, że:</w:t>
      </w:r>
    </w:p>
    <w:p w:rsidR="002A7BD6" w:rsidRDefault="002A7BD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Zapoznaliśmy się z warunkami zapytania ofertowego nr </w:t>
      </w:r>
      <w:r w:rsidR="00856EE0">
        <w:rPr>
          <w:rFonts w:ascii="Cambria" w:eastAsia="Calibri" w:hAnsi="Cambria" w:cs="Times New Roman"/>
        </w:rPr>
        <w:t>2</w:t>
      </w:r>
      <w:bookmarkStart w:id="0" w:name="_GoBack"/>
      <w:bookmarkEnd w:id="0"/>
      <w:r w:rsidR="008C271B" w:rsidRPr="008C271B">
        <w:rPr>
          <w:rFonts w:ascii="Cambria" w:eastAsia="Calibri" w:hAnsi="Cambria" w:cs="Times New Roman"/>
        </w:rPr>
        <w:t>/1.4/IIE/</w:t>
      </w:r>
      <w:r w:rsidR="00532739">
        <w:rPr>
          <w:rFonts w:ascii="Cambria" w:eastAsia="Calibri" w:hAnsi="Cambria" w:cs="Times New Roman"/>
        </w:rPr>
        <w:t>20</w:t>
      </w:r>
      <w:r w:rsidR="008C271B" w:rsidRPr="008C271B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 nie wnosimy do niego żadnych zastrzeżeń oraz zdobyliśmy konieczne informacje i wyjaśnienia do przygotowania oferty.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Zaoferowana cena i warunki obejmują cały przedmiot zamówienia, kompletny, w pełni funkcjonujący, zdatny do użytkowania.</w:t>
      </w:r>
    </w:p>
    <w:p w:rsidR="003B62C9" w:rsidRDefault="003B62C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iż uważamy się za związanych niniejszą ofertą na czas wskazany w Zapytaniu ofertowym, a w przypadku wyboru naszej oferty do czasu zawarcia umowy.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FB6C31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Niniejszym informujemy, iż infor</w:t>
      </w:r>
      <w:r w:rsidR="00305EFC">
        <w:rPr>
          <w:rFonts w:ascii="Cambria" w:eastAsia="Calibri" w:hAnsi="Cambria" w:cs="Times New Roman"/>
        </w:rPr>
        <w:t xml:space="preserve">macje składające się na ofertę </w:t>
      </w:r>
      <w:r>
        <w:rPr>
          <w:rFonts w:ascii="Cambria" w:eastAsia="Calibri" w:hAnsi="Cambria" w:cs="Times New Roman"/>
        </w:rPr>
        <w:t>stanowią tajemnicę przedsiębiorstwa w rozumieniu przepisów ustawy o zwalczaniu nieuczciwej konkurencji i jako takie nie mogą być udostępnione innym uczestnikom niniejszego postępowania.</w:t>
      </w:r>
    </w:p>
    <w:p w:rsidR="003B62C9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Oświadczamy, iż wszystkie informacje zamieszczone w ofercie są aktualne i prawdziwe oraz spełniamy wszelkie kryteria wymagane Zapytaniem ofertowym. </w:t>
      </w:r>
      <w:r w:rsidR="003B62C9">
        <w:rPr>
          <w:rFonts w:ascii="Cambria" w:eastAsia="Calibri" w:hAnsi="Cambria" w:cs="Times New Roman"/>
        </w:rPr>
        <w:t xml:space="preserve"> </w:t>
      </w:r>
    </w:p>
    <w:p w:rsidR="00737065" w:rsidRPr="00737065" w:rsidRDefault="00737065" w:rsidP="00737065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 w:rsidRPr="00737065">
        <w:rPr>
          <w:rFonts w:ascii="Cambria" w:eastAsia="Calibri" w:hAnsi="Cambria" w:cs="Times New Roma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………………………………</w:t>
      </w:r>
    </w:p>
    <w:p w:rsidR="002A7BD6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(podpis Wykonawcy)</w:t>
      </w:r>
    </w:p>
    <w:sectPr w:rsidR="002A7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A6" w:rsidRDefault="00FE5AA6" w:rsidP="00B547F2">
      <w:pPr>
        <w:spacing w:after="0" w:line="240" w:lineRule="auto"/>
      </w:pPr>
      <w:r>
        <w:separator/>
      </w:r>
    </w:p>
  </w:endnote>
  <w:endnote w:type="continuationSeparator" w:id="0">
    <w:p w:rsidR="00FE5AA6" w:rsidRDefault="00FE5AA6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14BB8" w:rsidRPr="00C52697" w:rsidRDefault="008C271B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114BB8" w:rsidRPr="00C52697" w:rsidRDefault="00114BB8" w:rsidP="00B547F2">
    <w:pPr>
      <w:pStyle w:val="Stopka"/>
      <w:jc w:val="center"/>
      <w:rPr>
        <w:rFonts w:ascii="Cambria" w:hAnsi="Cambria"/>
      </w:rPr>
    </w:pPr>
  </w:p>
  <w:p w:rsidR="00114BB8" w:rsidRPr="00C52697" w:rsidRDefault="00114BB8" w:rsidP="00B547F2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5F37FB">
      <w:rPr>
        <w:rFonts w:ascii="Cambria" w:hAnsi="Cambria"/>
        <w:i/>
      </w:rPr>
      <w:t>Wzrost konkurencyjności firmy ZETO-RZESZÓW w wyniku wdrożenia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A6" w:rsidRDefault="00FE5AA6" w:rsidP="00B547F2">
      <w:pPr>
        <w:spacing w:after="0" w:line="240" w:lineRule="auto"/>
      </w:pPr>
      <w:r>
        <w:separator/>
      </w:r>
    </w:p>
  </w:footnote>
  <w:footnote w:type="continuationSeparator" w:id="0">
    <w:p w:rsidR="00FE5AA6" w:rsidRDefault="00FE5AA6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FE5AA6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56EE0" w:rsidRPr="00856E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56EE0" w:rsidRPr="00856E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134B">
      <w:rPr>
        <w:noProof/>
        <w:lang w:eastAsia="pl-PL"/>
      </w:rPr>
      <w:drawing>
        <wp:inline distT="0" distB="0" distL="0" distR="0" wp14:anchorId="2F7F6955" wp14:editId="45F8BDB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109B3"/>
    <w:rsid w:val="000604DC"/>
    <w:rsid w:val="00065742"/>
    <w:rsid w:val="000811A9"/>
    <w:rsid w:val="0008250D"/>
    <w:rsid w:val="00085C95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0597"/>
    <w:rsid w:val="00121621"/>
    <w:rsid w:val="0012179A"/>
    <w:rsid w:val="001229CC"/>
    <w:rsid w:val="00130BC2"/>
    <w:rsid w:val="00144F02"/>
    <w:rsid w:val="00156AF0"/>
    <w:rsid w:val="00185B9C"/>
    <w:rsid w:val="0019537D"/>
    <w:rsid w:val="001A794A"/>
    <w:rsid w:val="001C0610"/>
    <w:rsid w:val="001E6F75"/>
    <w:rsid w:val="002133D2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05EFC"/>
    <w:rsid w:val="0030681A"/>
    <w:rsid w:val="00321E9F"/>
    <w:rsid w:val="003422AA"/>
    <w:rsid w:val="00346A10"/>
    <w:rsid w:val="0035042D"/>
    <w:rsid w:val="003A309B"/>
    <w:rsid w:val="003B59E3"/>
    <w:rsid w:val="003B62C9"/>
    <w:rsid w:val="003E53AE"/>
    <w:rsid w:val="003E7712"/>
    <w:rsid w:val="003F1A94"/>
    <w:rsid w:val="003F6C82"/>
    <w:rsid w:val="004008D0"/>
    <w:rsid w:val="00432946"/>
    <w:rsid w:val="00451454"/>
    <w:rsid w:val="0045770F"/>
    <w:rsid w:val="00480387"/>
    <w:rsid w:val="00483AB8"/>
    <w:rsid w:val="00485318"/>
    <w:rsid w:val="004A6C71"/>
    <w:rsid w:val="004C3DBC"/>
    <w:rsid w:val="004C61C6"/>
    <w:rsid w:val="004C79A8"/>
    <w:rsid w:val="004D4F6A"/>
    <w:rsid w:val="004F1079"/>
    <w:rsid w:val="004F2A17"/>
    <w:rsid w:val="00516744"/>
    <w:rsid w:val="0052194A"/>
    <w:rsid w:val="00532739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5F37FB"/>
    <w:rsid w:val="00667B5B"/>
    <w:rsid w:val="00675C27"/>
    <w:rsid w:val="006912AB"/>
    <w:rsid w:val="0069135F"/>
    <w:rsid w:val="00694129"/>
    <w:rsid w:val="006A4DAC"/>
    <w:rsid w:val="006C0ED3"/>
    <w:rsid w:val="006C7194"/>
    <w:rsid w:val="006D7D8A"/>
    <w:rsid w:val="006E1F56"/>
    <w:rsid w:val="006E531A"/>
    <w:rsid w:val="006E5487"/>
    <w:rsid w:val="00706AF8"/>
    <w:rsid w:val="00714821"/>
    <w:rsid w:val="00717124"/>
    <w:rsid w:val="00717F38"/>
    <w:rsid w:val="00737065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15B02"/>
    <w:rsid w:val="00832046"/>
    <w:rsid w:val="00841CF8"/>
    <w:rsid w:val="00856EE0"/>
    <w:rsid w:val="0086787F"/>
    <w:rsid w:val="00881765"/>
    <w:rsid w:val="00882138"/>
    <w:rsid w:val="00883880"/>
    <w:rsid w:val="00884452"/>
    <w:rsid w:val="00896EF2"/>
    <w:rsid w:val="008A1891"/>
    <w:rsid w:val="008A59C4"/>
    <w:rsid w:val="008A5F20"/>
    <w:rsid w:val="008C271B"/>
    <w:rsid w:val="008C5411"/>
    <w:rsid w:val="008D3BB9"/>
    <w:rsid w:val="008D3F99"/>
    <w:rsid w:val="008F071D"/>
    <w:rsid w:val="008F160A"/>
    <w:rsid w:val="008F2472"/>
    <w:rsid w:val="008F651F"/>
    <w:rsid w:val="008F7AAA"/>
    <w:rsid w:val="00921A36"/>
    <w:rsid w:val="00927442"/>
    <w:rsid w:val="009449C2"/>
    <w:rsid w:val="0095753C"/>
    <w:rsid w:val="00983856"/>
    <w:rsid w:val="00994743"/>
    <w:rsid w:val="009B1695"/>
    <w:rsid w:val="009B5654"/>
    <w:rsid w:val="009D48B4"/>
    <w:rsid w:val="009E7D9D"/>
    <w:rsid w:val="009F58FC"/>
    <w:rsid w:val="00A0007B"/>
    <w:rsid w:val="00A12B60"/>
    <w:rsid w:val="00A17025"/>
    <w:rsid w:val="00A2080B"/>
    <w:rsid w:val="00A31D3A"/>
    <w:rsid w:val="00A32BBD"/>
    <w:rsid w:val="00A4102E"/>
    <w:rsid w:val="00A57A8B"/>
    <w:rsid w:val="00A81605"/>
    <w:rsid w:val="00A915D1"/>
    <w:rsid w:val="00AA5CD5"/>
    <w:rsid w:val="00AA6EAA"/>
    <w:rsid w:val="00AB266B"/>
    <w:rsid w:val="00AD6E19"/>
    <w:rsid w:val="00B43B0C"/>
    <w:rsid w:val="00B547F2"/>
    <w:rsid w:val="00B9172B"/>
    <w:rsid w:val="00BA4959"/>
    <w:rsid w:val="00BC307A"/>
    <w:rsid w:val="00BC3C84"/>
    <w:rsid w:val="00C67B42"/>
    <w:rsid w:val="00C8629B"/>
    <w:rsid w:val="00CB7BA8"/>
    <w:rsid w:val="00CF0BC1"/>
    <w:rsid w:val="00D00408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B134B"/>
    <w:rsid w:val="00DD6F40"/>
    <w:rsid w:val="00DF2816"/>
    <w:rsid w:val="00DF47DD"/>
    <w:rsid w:val="00E01829"/>
    <w:rsid w:val="00E171EB"/>
    <w:rsid w:val="00E42640"/>
    <w:rsid w:val="00E606AE"/>
    <w:rsid w:val="00E74E6D"/>
    <w:rsid w:val="00E8211D"/>
    <w:rsid w:val="00EC144E"/>
    <w:rsid w:val="00EC1731"/>
    <w:rsid w:val="00ED2AF5"/>
    <w:rsid w:val="00EE25CF"/>
    <w:rsid w:val="00EF3B03"/>
    <w:rsid w:val="00EF4831"/>
    <w:rsid w:val="00F2733D"/>
    <w:rsid w:val="00F65513"/>
    <w:rsid w:val="00F71DAA"/>
    <w:rsid w:val="00F9157D"/>
    <w:rsid w:val="00F9172A"/>
    <w:rsid w:val="00F9415B"/>
    <w:rsid w:val="00FA4D16"/>
    <w:rsid w:val="00FB6C31"/>
    <w:rsid w:val="00FE3221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51913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E8CC-AD65-41C2-8DE0-E83C5D0E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28</cp:revision>
  <cp:lastPrinted>2018-01-19T14:31:00Z</cp:lastPrinted>
  <dcterms:created xsi:type="dcterms:W3CDTF">2018-02-07T07:05:00Z</dcterms:created>
  <dcterms:modified xsi:type="dcterms:W3CDTF">2020-09-17T06:50:00Z</dcterms:modified>
</cp:coreProperties>
</file>